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5BE2" w14:textId="770F8F1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ORDINANCE </w:t>
      </w:r>
      <w:r w:rsidR="00EC6E64">
        <w:rPr>
          <w:rFonts w:ascii="Arial" w:hAnsi="Arial" w:cs="Arial"/>
          <w:sz w:val="24"/>
          <w:szCs w:val="24"/>
        </w:rPr>
        <w:t>1</w:t>
      </w:r>
      <w:r w:rsidR="00381106">
        <w:rPr>
          <w:rFonts w:ascii="Arial" w:hAnsi="Arial" w:cs="Arial"/>
          <w:sz w:val="24"/>
          <w:szCs w:val="24"/>
        </w:rPr>
        <w:t>8</w:t>
      </w:r>
      <w:r w:rsidR="00EC6E64">
        <w:rPr>
          <w:rFonts w:ascii="Arial" w:hAnsi="Arial" w:cs="Arial"/>
          <w:sz w:val="24"/>
          <w:szCs w:val="24"/>
        </w:rPr>
        <w:t>-</w:t>
      </w:r>
      <w:r w:rsidR="00381106">
        <w:rPr>
          <w:rFonts w:ascii="Arial" w:hAnsi="Arial" w:cs="Arial"/>
          <w:sz w:val="24"/>
          <w:szCs w:val="24"/>
        </w:rPr>
        <w:t>12</w:t>
      </w:r>
    </w:p>
    <w:p w14:paraId="26A9E6A3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5F01C684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</w:t>
      </w:r>
      <w:r w:rsidR="00776A83">
        <w:rPr>
          <w:rFonts w:ascii="Arial" w:hAnsi="Arial" w:cs="Arial"/>
          <w:sz w:val="24"/>
          <w:szCs w:val="24"/>
        </w:rPr>
        <w:t xml:space="preserve">N ORDINANCE REPLACING </w:t>
      </w:r>
      <w:r w:rsidR="00A47B2A">
        <w:rPr>
          <w:rFonts w:ascii="Arial" w:hAnsi="Arial" w:cs="Arial"/>
          <w:sz w:val="24"/>
          <w:szCs w:val="24"/>
        </w:rPr>
        <w:t>“</w:t>
      </w:r>
      <w:r w:rsidR="00776A83">
        <w:rPr>
          <w:rFonts w:ascii="Arial" w:hAnsi="Arial" w:cs="Arial"/>
          <w:sz w:val="24"/>
          <w:szCs w:val="24"/>
        </w:rPr>
        <w:t>APPENDIX G</w:t>
      </w:r>
      <w:r w:rsidR="00A47B2A">
        <w:rPr>
          <w:rFonts w:ascii="Arial" w:hAnsi="Arial" w:cs="Arial"/>
          <w:sz w:val="24"/>
          <w:szCs w:val="24"/>
        </w:rPr>
        <w:t>”</w:t>
      </w:r>
      <w:r w:rsidR="00776A83">
        <w:rPr>
          <w:rFonts w:ascii="Arial" w:hAnsi="Arial" w:cs="Arial"/>
          <w:sz w:val="24"/>
          <w:szCs w:val="24"/>
        </w:rPr>
        <w:t xml:space="preserve"> OF CHAPTER 5</w:t>
      </w:r>
      <w:r w:rsidRPr="006B5622">
        <w:rPr>
          <w:rFonts w:ascii="Arial" w:hAnsi="Arial" w:cs="Arial"/>
          <w:sz w:val="24"/>
          <w:szCs w:val="24"/>
        </w:rPr>
        <w:t>.04 OF THE ROYAL CITY</w:t>
      </w:r>
      <w:r w:rsidR="00776A83">
        <w:rPr>
          <w:rFonts w:ascii="Arial" w:hAnsi="Arial" w:cs="Arial"/>
          <w:sz w:val="24"/>
          <w:szCs w:val="24"/>
        </w:rPr>
        <w:t xml:space="preserve"> MUNICIPAL CODE ENTITLED “GARBAGE COLLECTION AND DISPOSAL” RELATING TO GARBAGE</w:t>
      </w:r>
      <w:r w:rsidRPr="006B5622">
        <w:rPr>
          <w:rFonts w:ascii="Arial" w:hAnsi="Arial" w:cs="Arial"/>
          <w:sz w:val="24"/>
          <w:szCs w:val="24"/>
        </w:rPr>
        <w:t xml:space="preserve"> RATES</w:t>
      </w:r>
    </w:p>
    <w:p w14:paraId="6229A4D8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72A5EC1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THE CITY COUNCIL OF THE CITY OF </w:t>
      </w:r>
      <w:smartTag w:uri="urn:schemas-microsoft-com:office:smarttags" w:element="place">
        <w:smartTag w:uri="urn:schemas-microsoft-com:office:smarttags" w:element="City">
          <w:r w:rsidRPr="006B5622">
            <w:rPr>
              <w:rFonts w:ascii="Arial" w:hAnsi="Arial" w:cs="Arial"/>
              <w:sz w:val="24"/>
              <w:szCs w:val="24"/>
            </w:rPr>
            <w:t>ROYAL CITY</w:t>
          </w:r>
        </w:smartTag>
        <w:r w:rsidRPr="006B562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 w:rsidRPr="006B5622">
            <w:rPr>
              <w:rFonts w:ascii="Arial" w:hAnsi="Arial" w:cs="Arial"/>
              <w:sz w:val="24"/>
              <w:szCs w:val="24"/>
            </w:rPr>
            <w:t>WASHINGTON</w:t>
          </w:r>
        </w:smartTag>
      </w:smartTag>
      <w:r w:rsidRPr="006B5622">
        <w:rPr>
          <w:rFonts w:ascii="Arial" w:hAnsi="Arial" w:cs="Arial"/>
          <w:sz w:val="24"/>
          <w:szCs w:val="24"/>
        </w:rPr>
        <w:t xml:space="preserve"> DO ORDAIN AS FOLLOWS:</w:t>
      </w:r>
    </w:p>
    <w:p w14:paraId="625E8D8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</w:p>
    <w:p w14:paraId="6068ABB1" w14:textId="3935B2C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1.</w:t>
      </w:r>
      <w:r w:rsidRPr="006B5622">
        <w:rPr>
          <w:rFonts w:ascii="Arial" w:hAnsi="Arial" w:cs="Arial"/>
          <w:sz w:val="24"/>
          <w:szCs w:val="24"/>
        </w:rPr>
        <w:tab/>
        <w:t>Existing A</w:t>
      </w:r>
      <w:r w:rsidR="00776A83">
        <w:rPr>
          <w:rFonts w:ascii="Arial" w:hAnsi="Arial" w:cs="Arial"/>
          <w:sz w:val="24"/>
          <w:szCs w:val="24"/>
        </w:rPr>
        <w:t>ppendix G of Chapter 5.04 entitled “Garbage Collection and Disposal</w:t>
      </w:r>
      <w:r w:rsidRPr="006B5622">
        <w:rPr>
          <w:rFonts w:ascii="Arial" w:hAnsi="Arial" w:cs="Arial"/>
          <w:sz w:val="24"/>
          <w:szCs w:val="24"/>
        </w:rPr>
        <w:t>” is repla</w:t>
      </w:r>
      <w:r w:rsidR="00776A83">
        <w:rPr>
          <w:rFonts w:ascii="Arial" w:hAnsi="Arial" w:cs="Arial"/>
          <w:sz w:val="24"/>
          <w:szCs w:val="24"/>
        </w:rPr>
        <w:t>ced with the attached Appendix G which shall become the refuse</w:t>
      </w:r>
      <w:r w:rsidRPr="006B5622">
        <w:rPr>
          <w:rFonts w:ascii="Arial" w:hAnsi="Arial" w:cs="Arial"/>
          <w:sz w:val="24"/>
          <w:szCs w:val="24"/>
        </w:rPr>
        <w:t xml:space="preserve"> rates charged and collected within the city e</w:t>
      </w:r>
      <w:r w:rsidR="00564519">
        <w:rPr>
          <w:rFonts w:ascii="Arial" w:hAnsi="Arial" w:cs="Arial"/>
          <w:sz w:val="24"/>
          <w:szCs w:val="24"/>
        </w:rPr>
        <w:t>ffective with the January 201</w:t>
      </w:r>
      <w:r w:rsidR="00880278">
        <w:rPr>
          <w:rFonts w:ascii="Arial" w:hAnsi="Arial" w:cs="Arial"/>
          <w:sz w:val="24"/>
          <w:szCs w:val="24"/>
        </w:rPr>
        <w:t>9</w:t>
      </w:r>
      <w:r w:rsidR="00776A83">
        <w:rPr>
          <w:rFonts w:ascii="Arial" w:hAnsi="Arial" w:cs="Arial"/>
          <w:sz w:val="24"/>
          <w:szCs w:val="24"/>
        </w:rPr>
        <w:t xml:space="preserve"> billings</w:t>
      </w:r>
      <w:r w:rsidRPr="006B5622">
        <w:rPr>
          <w:rFonts w:ascii="Arial" w:hAnsi="Arial" w:cs="Arial"/>
          <w:sz w:val="24"/>
          <w:szCs w:val="24"/>
        </w:rPr>
        <w:t>.</w:t>
      </w:r>
    </w:p>
    <w:p w14:paraId="2A8F86DC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F356C6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2.</w:t>
      </w:r>
      <w:r w:rsidRPr="006B5622">
        <w:rPr>
          <w:rFonts w:ascii="Arial" w:hAnsi="Arial" w:cs="Arial"/>
          <w:sz w:val="24"/>
          <w:szCs w:val="24"/>
        </w:rPr>
        <w:tab/>
        <w:t>This ordinance shall be in full force and effect five days after its passage and publication of its summary as provided by law.</w:t>
      </w:r>
    </w:p>
    <w:p w14:paraId="1F8D8EE1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4AF1C31" w14:textId="5C32AC2D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  <w:t xml:space="preserve">PASSED by the City Council of the City of Royal City, Washington, this </w:t>
      </w:r>
      <w:r w:rsidR="00880278">
        <w:rPr>
          <w:rFonts w:ascii="Arial" w:hAnsi="Arial" w:cs="Arial"/>
          <w:sz w:val="24"/>
          <w:szCs w:val="24"/>
        </w:rPr>
        <w:t>18</w:t>
      </w:r>
      <w:r w:rsidR="00A47B2A" w:rsidRPr="00A47B2A">
        <w:rPr>
          <w:rFonts w:ascii="Arial" w:hAnsi="Arial" w:cs="Arial"/>
          <w:sz w:val="24"/>
          <w:szCs w:val="24"/>
          <w:vertAlign w:val="superscript"/>
        </w:rPr>
        <w:t>th</w:t>
      </w:r>
      <w:r w:rsidR="00EF2D20">
        <w:rPr>
          <w:rFonts w:ascii="Arial" w:hAnsi="Arial" w:cs="Arial"/>
          <w:sz w:val="24"/>
          <w:szCs w:val="24"/>
        </w:rPr>
        <w:t xml:space="preserve"> </w:t>
      </w:r>
      <w:r w:rsidR="00A12B8C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E61243">
        <w:rPr>
          <w:rFonts w:ascii="Arial" w:hAnsi="Arial" w:cs="Arial"/>
          <w:sz w:val="24"/>
          <w:szCs w:val="24"/>
        </w:rPr>
        <w:t>Decembe</w:t>
      </w:r>
      <w:r w:rsidR="005E0E09">
        <w:rPr>
          <w:rFonts w:ascii="Arial" w:hAnsi="Arial" w:cs="Arial"/>
          <w:sz w:val="24"/>
          <w:szCs w:val="24"/>
        </w:rPr>
        <w:t>r</w:t>
      </w:r>
      <w:r w:rsidR="00A12B8C">
        <w:rPr>
          <w:rFonts w:ascii="Arial" w:hAnsi="Arial" w:cs="Arial"/>
          <w:sz w:val="24"/>
          <w:szCs w:val="24"/>
        </w:rPr>
        <w:t>,</w:t>
      </w:r>
      <w:proofErr w:type="gramEnd"/>
      <w:r w:rsidR="00A12B8C">
        <w:rPr>
          <w:rFonts w:ascii="Arial" w:hAnsi="Arial" w:cs="Arial"/>
          <w:sz w:val="24"/>
          <w:szCs w:val="24"/>
        </w:rPr>
        <w:t xml:space="preserve"> 201</w:t>
      </w:r>
      <w:r w:rsidR="00880278">
        <w:rPr>
          <w:rFonts w:ascii="Arial" w:hAnsi="Arial" w:cs="Arial"/>
          <w:sz w:val="24"/>
          <w:szCs w:val="24"/>
        </w:rPr>
        <w:t>8</w:t>
      </w:r>
      <w:r w:rsidRPr="006B5622">
        <w:rPr>
          <w:rFonts w:ascii="Arial" w:hAnsi="Arial" w:cs="Arial"/>
          <w:sz w:val="24"/>
          <w:szCs w:val="24"/>
        </w:rPr>
        <w:t>.</w:t>
      </w:r>
    </w:p>
    <w:p w14:paraId="1CD93E1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53004B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2E3102AC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404A71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6B5622">
        <w:rPr>
          <w:rFonts w:ascii="Arial" w:hAnsi="Arial" w:cs="Arial"/>
          <w:sz w:val="24"/>
          <w:szCs w:val="24"/>
        </w:rPr>
        <w:t>_____________________________</w:t>
      </w:r>
    </w:p>
    <w:p w14:paraId="22748F3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  <w:t xml:space="preserve"> P. Kent Andersen, </w:t>
      </w:r>
      <w:r w:rsidRPr="006B5622">
        <w:rPr>
          <w:rFonts w:ascii="Arial" w:hAnsi="Arial" w:cs="Arial"/>
          <w:sz w:val="24"/>
          <w:szCs w:val="24"/>
        </w:rPr>
        <w:t>Mayor</w:t>
      </w:r>
    </w:p>
    <w:p w14:paraId="6CA80E38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06366C3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0E3173B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ATTEST:</w:t>
      </w:r>
    </w:p>
    <w:p w14:paraId="52FF1FA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206F29C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63A1BF4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4F332144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</w:t>
      </w:r>
      <w:r w:rsidR="00C16D14">
        <w:rPr>
          <w:rFonts w:ascii="Arial" w:hAnsi="Arial" w:cs="Arial"/>
          <w:sz w:val="24"/>
          <w:szCs w:val="24"/>
        </w:rPr>
        <w:t>__</w:t>
      </w:r>
      <w:r w:rsidR="00C16D14">
        <w:rPr>
          <w:rFonts w:ascii="Arial" w:hAnsi="Arial" w:cs="Arial"/>
          <w:sz w:val="24"/>
          <w:szCs w:val="24"/>
        </w:rPr>
        <w:tab/>
      </w:r>
    </w:p>
    <w:p w14:paraId="779002D2" w14:textId="77777777" w:rsidR="006B5622" w:rsidRPr="006B5622" w:rsidRDefault="00022530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1243">
        <w:rPr>
          <w:rFonts w:ascii="Arial" w:hAnsi="Arial" w:cs="Arial"/>
          <w:sz w:val="24"/>
          <w:szCs w:val="24"/>
        </w:rPr>
        <w:t xml:space="preserve"> </w:t>
      </w:r>
      <w:r w:rsidR="00C16D14">
        <w:rPr>
          <w:rFonts w:ascii="Arial" w:hAnsi="Arial" w:cs="Arial"/>
          <w:sz w:val="24"/>
          <w:szCs w:val="24"/>
        </w:rPr>
        <w:t>Shilo Christensen</w:t>
      </w:r>
      <w:r>
        <w:rPr>
          <w:rFonts w:ascii="Arial" w:hAnsi="Arial" w:cs="Arial"/>
          <w:sz w:val="24"/>
          <w:szCs w:val="24"/>
        </w:rPr>
        <w:t>, Finance Director</w:t>
      </w:r>
    </w:p>
    <w:p w14:paraId="6AC91950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FDD08F9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DAE1C7D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B87ADB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APPROVED AS TO FORM:</w:t>
      </w:r>
    </w:p>
    <w:p w14:paraId="5F1F47A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4E0D92A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9C03CE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EEE40A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______________________________</w:t>
      </w:r>
    </w:p>
    <w:p w14:paraId="7532A6D2" w14:textId="77777777" w:rsidR="006B5622" w:rsidRPr="006B5622" w:rsidRDefault="00E61243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Katherine Kenison, </w:t>
      </w:r>
      <w:r w:rsidR="006B5622" w:rsidRPr="006B5622">
        <w:rPr>
          <w:rFonts w:ascii="Arial" w:hAnsi="Arial" w:cs="Arial"/>
          <w:sz w:val="24"/>
          <w:szCs w:val="24"/>
        </w:rPr>
        <w:t>City Attorney</w:t>
      </w:r>
    </w:p>
    <w:p w14:paraId="3336BEE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6474EA8" w14:textId="212E4376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PASSED </w:t>
      </w:r>
      <w:r w:rsidR="00A12B8C">
        <w:rPr>
          <w:rFonts w:ascii="Arial" w:hAnsi="Arial" w:cs="Arial"/>
          <w:sz w:val="24"/>
          <w:szCs w:val="24"/>
        </w:rPr>
        <w:t xml:space="preserve">the </w:t>
      </w:r>
      <w:r w:rsidR="00880278">
        <w:rPr>
          <w:rFonts w:ascii="Arial" w:hAnsi="Arial" w:cs="Arial"/>
          <w:sz w:val="24"/>
          <w:szCs w:val="24"/>
        </w:rPr>
        <w:t>18</w:t>
      </w:r>
      <w:r w:rsidR="00EF2D20" w:rsidRPr="00EF2D20">
        <w:rPr>
          <w:rFonts w:ascii="Arial" w:hAnsi="Arial" w:cs="Arial"/>
          <w:sz w:val="24"/>
          <w:szCs w:val="24"/>
          <w:vertAlign w:val="superscript"/>
        </w:rPr>
        <w:t>th</w:t>
      </w:r>
      <w:r w:rsidR="00EF2D20">
        <w:rPr>
          <w:rFonts w:ascii="Arial" w:hAnsi="Arial" w:cs="Arial"/>
          <w:sz w:val="24"/>
          <w:szCs w:val="24"/>
        </w:rPr>
        <w:t xml:space="preserve"> </w:t>
      </w:r>
      <w:r w:rsidR="00022530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E61243">
        <w:rPr>
          <w:rFonts w:ascii="Arial" w:hAnsi="Arial" w:cs="Arial"/>
          <w:sz w:val="24"/>
          <w:szCs w:val="24"/>
        </w:rPr>
        <w:t>Decembe</w:t>
      </w:r>
      <w:r w:rsidR="00022530">
        <w:rPr>
          <w:rFonts w:ascii="Arial" w:hAnsi="Arial" w:cs="Arial"/>
          <w:sz w:val="24"/>
          <w:szCs w:val="24"/>
        </w:rPr>
        <w:t>r</w:t>
      </w:r>
      <w:r w:rsidR="00A12B8C">
        <w:rPr>
          <w:rFonts w:ascii="Arial" w:hAnsi="Arial" w:cs="Arial"/>
          <w:sz w:val="24"/>
          <w:szCs w:val="24"/>
        </w:rPr>
        <w:t>,</w:t>
      </w:r>
      <w:proofErr w:type="gramEnd"/>
      <w:r w:rsidR="00A12B8C">
        <w:rPr>
          <w:rFonts w:ascii="Arial" w:hAnsi="Arial" w:cs="Arial"/>
          <w:sz w:val="24"/>
          <w:szCs w:val="24"/>
        </w:rPr>
        <w:t xml:space="preserve"> </w:t>
      </w:r>
      <w:r w:rsidR="00022530">
        <w:rPr>
          <w:rFonts w:ascii="Arial" w:hAnsi="Arial" w:cs="Arial"/>
          <w:sz w:val="24"/>
          <w:szCs w:val="24"/>
        </w:rPr>
        <w:t>201</w:t>
      </w:r>
      <w:r w:rsidR="00880278">
        <w:rPr>
          <w:rFonts w:ascii="Arial" w:hAnsi="Arial" w:cs="Arial"/>
          <w:sz w:val="24"/>
          <w:szCs w:val="24"/>
        </w:rPr>
        <w:t>8</w:t>
      </w:r>
    </w:p>
    <w:p w14:paraId="08A16497" w14:textId="5325BBF8" w:rsidR="00E61243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APPROVED </w:t>
      </w:r>
      <w:r w:rsidR="00A12B8C">
        <w:rPr>
          <w:rFonts w:ascii="Arial" w:hAnsi="Arial" w:cs="Arial"/>
          <w:sz w:val="24"/>
          <w:szCs w:val="24"/>
        </w:rPr>
        <w:t>the</w:t>
      </w:r>
      <w:r w:rsidR="00880278">
        <w:rPr>
          <w:rFonts w:ascii="Arial" w:hAnsi="Arial" w:cs="Arial"/>
          <w:sz w:val="24"/>
          <w:szCs w:val="24"/>
        </w:rPr>
        <w:t xml:space="preserve"> ____</w:t>
      </w:r>
      <w:r w:rsidR="00A12B8C">
        <w:rPr>
          <w:rFonts w:ascii="Arial" w:hAnsi="Arial" w:cs="Arial"/>
          <w:sz w:val="24"/>
          <w:szCs w:val="24"/>
        </w:rPr>
        <w:t xml:space="preserve"> </w:t>
      </w:r>
      <w:r w:rsidR="00E61243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E61243">
        <w:rPr>
          <w:rFonts w:ascii="Arial" w:hAnsi="Arial" w:cs="Arial"/>
          <w:sz w:val="24"/>
          <w:szCs w:val="24"/>
        </w:rPr>
        <w:t>December,</w:t>
      </w:r>
      <w:proofErr w:type="gramEnd"/>
      <w:r w:rsidR="00E61243">
        <w:rPr>
          <w:rFonts w:ascii="Arial" w:hAnsi="Arial" w:cs="Arial"/>
          <w:sz w:val="24"/>
          <w:szCs w:val="24"/>
        </w:rPr>
        <w:t xml:space="preserve"> 201</w:t>
      </w:r>
      <w:r w:rsidR="00880278">
        <w:rPr>
          <w:rFonts w:ascii="Arial" w:hAnsi="Arial" w:cs="Arial"/>
          <w:sz w:val="24"/>
          <w:szCs w:val="24"/>
        </w:rPr>
        <w:t>8</w:t>
      </w:r>
    </w:p>
    <w:p w14:paraId="329CBB5D" w14:textId="1FC2F9CF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PUBLISHED</w:t>
      </w:r>
      <w:r w:rsidR="00EF2D20">
        <w:rPr>
          <w:rFonts w:ascii="Arial" w:hAnsi="Arial" w:cs="Arial"/>
          <w:sz w:val="24"/>
          <w:szCs w:val="24"/>
        </w:rPr>
        <w:t xml:space="preserve"> the </w:t>
      </w:r>
      <w:r w:rsidR="00880278">
        <w:rPr>
          <w:rFonts w:ascii="Arial" w:hAnsi="Arial" w:cs="Arial"/>
          <w:sz w:val="24"/>
          <w:szCs w:val="24"/>
        </w:rPr>
        <w:t>____</w:t>
      </w:r>
      <w:r w:rsidR="00A47B2A">
        <w:rPr>
          <w:rFonts w:ascii="Arial" w:hAnsi="Arial" w:cs="Arial"/>
          <w:sz w:val="24"/>
          <w:szCs w:val="24"/>
        </w:rPr>
        <w:t xml:space="preserve"> </w:t>
      </w:r>
      <w:r w:rsidR="00A12B8C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E61243">
        <w:rPr>
          <w:rFonts w:ascii="Arial" w:hAnsi="Arial" w:cs="Arial"/>
          <w:sz w:val="24"/>
          <w:szCs w:val="24"/>
        </w:rPr>
        <w:t>Decem</w:t>
      </w:r>
      <w:r w:rsidR="00022530">
        <w:rPr>
          <w:rFonts w:ascii="Arial" w:hAnsi="Arial" w:cs="Arial"/>
          <w:sz w:val="24"/>
          <w:szCs w:val="24"/>
        </w:rPr>
        <w:t>ber,</w:t>
      </w:r>
      <w:proofErr w:type="gramEnd"/>
      <w:r w:rsidR="00022530">
        <w:rPr>
          <w:rFonts w:ascii="Arial" w:hAnsi="Arial" w:cs="Arial"/>
          <w:sz w:val="24"/>
          <w:szCs w:val="24"/>
        </w:rPr>
        <w:t xml:space="preserve"> 201</w:t>
      </w:r>
      <w:r w:rsidR="00880278">
        <w:rPr>
          <w:rFonts w:ascii="Arial" w:hAnsi="Arial" w:cs="Arial"/>
          <w:sz w:val="24"/>
          <w:szCs w:val="24"/>
        </w:rPr>
        <w:t>8</w:t>
      </w:r>
    </w:p>
    <w:p w14:paraId="41CCB5B4" w14:textId="77777777" w:rsidR="00DC33A7" w:rsidRDefault="00DC33A7" w:rsidP="00DC33A7">
      <w:pPr>
        <w:pStyle w:val="Heading1"/>
        <w:rPr>
          <w:sz w:val="28"/>
        </w:rPr>
      </w:pPr>
      <w:r>
        <w:rPr>
          <w:sz w:val="28"/>
        </w:rPr>
        <w:lastRenderedPageBreak/>
        <w:t>Appendix G</w:t>
      </w:r>
    </w:p>
    <w:p w14:paraId="656388D7" w14:textId="77777777" w:rsidR="00DC33A7" w:rsidRDefault="00DC33A7" w:rsidP="00DC33A7">
      <w:pPr>
        <w:jc w:val="center"/>
        <w:rPr>
          <w:b/>
        </w:rPr>
      </w:pPr>
    </w:p>
    <w:p w14:paraId="368580C4" w14:textId="77777777" w:rsidR="00DC33A7" w:rsidRDefault="00DC33A7" w:rsidP="00DC33A7">
      <w:pPr>
        <w:pStyle w:val="Heading2"/>
      </w:pPr>
      <w:r>
        <w:t>Garbage Rates</w:t>
      </w:r>
    </w:p>
    <w:p w14:paraId="3AA99ED1" w14:textId="77777777" w:rsidR="00DC33A7" w:rsidRDefault="00DC33A7" w:rsidP="00DC33A7">
      <w:pPr>
        <w:jc w:val="center"/>
      </w:pPr>
    </w:p>
    <w:p w14:paraId="183E99EF" w14:textId="77777777" w:rsidR="00DC33A7" w:rsidRDefault="00DC33A7" w:rsidP="00DC33A7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2430"/>
      </w:tblGrid>
      <w:tr w:rsidR="00DC33A7" w14:paraId="650ADEEF" w14:textId="77777777" w:rsidTr="00856030">
        <w:trPr>
          <w:trHeight w:val="375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A42FC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9C9D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515A87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Monthly Rate</w:t>
            </w:r>
          </w:p>
        </w:tc>
      </w:tr>
      <w:tr w:rsidR="00DC33A7" w14:paraId="41196865" w14:textId="77777777" w:rsidTr="00856030">
        <w:trPr>
          <w:trHeight w:val="270"/>
        </w:trPr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6D175442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33085539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Frequency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61BA3F40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(except where</w:t>
            </w:r>
          </w:p>
        </w:tc>
      </w:tr>
      <w:tr w:rsidR="00DC33A7" w14:paraId="317B3379" w14:textId="77777777" w:rsidTr="00856030">
        <w:trPr>
          <w:trHeight w:val="278"/>
        </w:trPr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06C6C4FC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Type of Service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127FA64E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of Service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461BBF00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noted)</w:t>
            </w:r>
          </w:p>
        </w:tc>
      </w:tr>
      <w:tr w:rsidR="00DC33A7" w14:paraId="0D42521B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7285F1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4"/>
              </w:rPr>
              <w:t>90 Gal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9585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20F3A74" w14:textId="60F8D03D" w:rsidR="00DC33A7" w:rsidRDefault="00564519" w:rsidP="00A47B2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E61243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E61243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</w:tr>
      <w:tr w:rsidR="00DC33A7" w14:paraId="52443AFC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5480B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Residential extras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BD5E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Each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4AB14A8" w14:textId="20EC309B" w:rsidR="00DC33A7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16</w:t>
            </w:r>
          </w:p>
        </w:tc>
      </w:tr>
      <w:tr w:rsidR="00DC33A7" w14:paraId="7A62CD87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right w:val="single" w:sz="6" w:space="0" w:color="auto"/>
            </w:tcBorders>
          </w:tcPr>
          <w:p w14:paraId="1E97BA1A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(cans, boxes, bags or tied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3DCB4825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right w:val="single" w:sz="12" w:space="0" w:color="auto"/>
            </w:tcBorders>
          </w:tcPr>
          <w:p w14:paraId="3A9B7EF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024F8951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right w:val="single" w:sz="6" w:space="0" w:color="auto"/>
            </w:tcBorders>
          </w:tcPr>
          <w:p w14:paraId="3B73A14A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bundles, up to 33 </w:t>
            </w:r>
            <w:proofErr w:type="gramStart"/>
            <w:r>
              <w:rPr>
                <w:rFonts w:ascii="Arial" w:hAnsi="Arial"/>
                <w:snapToGrid w:val="0"/>
                <w:color w:val="000000"/>
                <w:sz w:val="24"/>
              </w:rPr>
              <w:t>gallon</w:t>
            </w:r>
            <w:proofErr w:type="gramEnd"/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5DFF676D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right w:val="single" w:sz="12" w:space="0" w:color="auto"/>
            </w:tcBorders>
          </w:tcPr>
          <w:p w14:paraId="2A2FAEB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70AB7AA2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3972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capacity)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A6BD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88823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2878383D" w14:textId="77777777" w:rsidTr="00856030">
        <w:trPr>
          <w:trHeight w:val="65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C837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4"/>
              </w:rPr>
              <w:t>300 Gal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A515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5CE4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</w:tr>
      <w:tr w:rsidR="00DC33A7" w14:paraId="208C86C3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254F4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4"/>
              </w:rPr>
              <w:t>400 Gal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D17C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E486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</w:tr>
      <w:tr w:rsidR="00DC33A7" w:rsidRPr="00AC5A6E" w14:paraId="1C1FC68F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ABD88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Extra Loose Yards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EA50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Each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AEC15" w14:textId="513B701F" w:rsidR="00DC33A7" w:rsidRPr="00AC5A6E" w:rsidRDefault="00E61243" w:rsidP="00EF30D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AC5A6E" w:rsidRPr="00AC5A6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49</w:t>
            </w:r>
          </w:p>
        </w:tc>
      </w:tr>
      <w:tr w:rsidR="00DC33A7" w:rsidRPr="00AC5A6E" w14:paraId="1AA62648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12921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8DE9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802F4" w14:textId="1747746B" w:rsidR="00DC33A7" w:rsidRPr="00AC5A6E" w:rsidRDefault="00AC5A6E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E61243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</w:tr>
      <w:tr w:rsidR="00DC33A7" w:rsidRPr="00AC5A6E" w14:paraId="2E9CA4D8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75140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2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EDD3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48EF2" w14:textId="7423CECB" w:rsidR="00DC33A7" w:rsidRPr="00AC5A6E" w:rsidRDefault="00E61243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29</w:t>
            </w:r>
          </w:p>
        </w:tc>
      </w:tr>
      <w:tr w:rsidR="00DC33A7" w:rsidRPr="00AC5A6E" w14:paraId="042E4BD7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CBE85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3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C2B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C2E05" w14:textId="20B9B53C" w:rsidR="00DC33A7" w:rsidRPr="00AC5A6E" w:rsidRDefault="00E61243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96</w:t>
            </w:r>
          </w:p>
        </w:tc>
      </w:tr>
      <w:tr w:rsidR="00DC33A7" w:rsidRPr="00AC5A6E" w14:paraId="632AC6C6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0184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4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075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40FB0" w14:textId="0E9FE8B6" w:rsidR="00DC33A7" w:rsidRPr="00AC5A6E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18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25</w:t>
            </w:r>
          </w:p>
        </w:tc>
      </w:tr>
      <w:tr w:rsidR="00DC33A7" w:rsidRPr="00AC5A6E" w14:paraId="68B1BB6C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8933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6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7EB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09DC8" w14:textId="625A36C5" w:rsidR="00DC33A7" w:rsidRPr="00AC5A6E" w:rsidRDefault="00AC5A6E" w:rsidP="00E5186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26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39</w:t>
            </w:r>
          </w:p>
        </w:tc>
      </w:tr>
      <w:tr w:rsidR="00DC33A7" w14:paraId="2B508874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202A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8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9D63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8A64C" w14:textId="61957A06" w:rsidR="00DC33A7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50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59</w:t>
            </w:r>
          </w:p>
        </w:tc>
      </w:tr>
      <w:tr w:rsidR="00DC33A7" w14:paraId="4BEFC5D3" w14:textId="77777777" w:rsidTr="00856030">
        <w:trPr>
          <w:trHeight w:val="264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8F919F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2658A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8E44BC" w14:textId="77777777" w:rsidR="00DC33A7" w:rsidRDefault="00DC33A7" w:rsidP="00856030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14:paraId="48850E49" w14:textId="77777777" w:rsidR="00DC33A7" w:rsidRPr="006B5622" w:rsidRDefault="00DC33A7" w:rsidP="00DC33A7">
      <w:pPr>
        <w:rPr>
          <w:rFonts w:ascii="Arial" w:hAnsi="Arial" w:cs="Arial"/>
          <w:sz w:val="24"/>
          <w:szCs w:val="24"/>
        </w:rPr>
      </w:pPr>
    </w:p>
    <w:p w14:paraId="3381F02B" w14:textId="77777777" w:rsidR="0054306B" w:rsidRDefault="0054306B" w:rsidP="006B5622">
      <w:pPr>
        <w:rPr>
          <w:rFonts w:ascii="Arial" w:hAnsi="Arial" w:cs="Arial"/>
          <w:sz w:val="24"/>
          <w:szCs w:val="24"/>
        </w:rPr>
      </w:pPr>
    </w:p>
    <w:p w14:paraId="1AE77FC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3E1EE80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42B8982E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3EB300A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742D5F6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BB311D3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6FBF7FB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93E5A1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64DD0A0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ED7C09D" w14:textId="77777777" w:rsid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604EE60" w14:textId="77777777" w:rsid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6399A37" w14:textId="77777777" w:rsidR="006B5622" w:rsidRPr="0054306B" w:rsidRDefault="006B5622" w:rsidP="0054306B">
      <w:pPr>
        <w:jc w:val="center"/>
        <w:rPr>
          <w:rFonts w:ascii="Arial" w:hAnsi="Arial" w:cs="Arial"/>
          <w:sz w:val="24"/>
          <w:szCs w:val="24"/>
        </w:rPr>
      </w:pPr>
    </w:p>
    <w:sectPr w:rsidR="006B5622" w:rsidRPr="0054306B" w:rsidSect="0050667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748B" w14:textId="77777777" w:rsidR="00EB3120" w:rsidRDefault="00EB3120">
      <w:r>
        <w:separator/>
      </w:r>
    </w:p>
  </w:endnote>
  <w:endnote w:type="continuationSeparator" w:id="0">
    <w:p w14:paraId="1AB0A5B7" w14:textId="77777777" w:rsidR="00EB3120" w:rsidRDefault="00E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7BF1" w14:textId="1712AFCC" w:rsidR="0050667C" w:rsidRPr="005E0E09" w:rsidRDefault="00A12B8C" w:rsidP="006B5622">
    <w:pPr>
      <w:tabs>
        <w:tab w:val="center" w:pos="4320"/>
        <w:tab w:val="right" w:pos="8640"/>
      </w:tabs>
      <w:rPr>
        <w:rFonts w:ascii="Arial" w:hAnsi="Arial" w:cs="Arial"/>
        <w:kern w:val="0"/>
        <w:sz w:val="22"/>
        <w:szCs w:val="22"/>
      </w:rPr>
    </w:pPr>
    <w:r>
      <w:rPr>
        <w:rFonts w:ascii="Arial" w:hAnsi="Arial" w:cs="Arial"/>
        <w:kern w:val="0"/>
        <w:sz w:val="22"/>
        <w:szCs w:val="22"/>
      </w:rPr>
      <w:t>O</w:t>
    </w:r>
    <w:r w:rsidR="00E61243">
      <w:rPr>
        <w:rFonts w:ascii="Arial" w:hAnsi="Arial" w:cs="Arial"/>
        <w:kern w:val="0"/>
        <w:sz w:val="22"/>
        <w:szCs w:val="22"/>
      </w:rPr>
      <w:t>rdinance 1</w:t>
    </w:r>
    <w:r w:rsidR="005D4D41">
      <w:rPr>
        <w:rFonts w:ascii="Arial" w:hAnsi="Arial" w:cs="Arial"/>
        <w:kern w:val="0"/>
        <w:sz w:val="22"/>
        <w:szCs w:val="22"/>
      </w:rPr>
      <w:t>8</w:t>
    </w:r>
    <w:r w:rsidR="00A47B2A">
      <w:rPr>
        <w:rFonts w:ascii="Arial" w:hAnsi="Arial" w:cs="Arial"/>
        <w:kern w:val="0"/>
        <w:sz w:val="22"/>
        <w:szCs w:val="22"/>
      </w:rPr>
      <w:t>-</w:t>
    </w:r>
    <w:r w:rsidR="005D4D41">
      <w:rPr>
        <w:rFonts w:ascii="Arial" w:hAnsi="Arial" w:cs="Arial"/>
        <w:kern w:val="0"/>
        <w:sz w:val="22"/>
        <w:szCs w:val="22"/>
      </w:rPr>
      <w:t>12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  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                               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begin"/>
    </w:r>
    <w:r w:rsidR="006B5622" w:rsidRPr="005E0E0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separate"/>
    </w:r>
    <w:r w:rsidR="00EF30D1">
      <w:rPr>
        <w:rStyle w:val="PageNumber"/>
        <w:rFonts w:ascii="Arial" w:hAnsi="Arial" w:cs="Arial"/>
        <w:noProof/>
        <w:sz w:val="22"/>
        <w:szCs w:val="22"/>
      </w:rPr>
      <w:t>2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end"/>
    </w:r>
  </w:p>
  <w:p w14:paraId="3BDA790F" w14:textId="77777777" w:rsidR="0050667C" w:rsidRPr="005E0E09" w:rsidRDefault="0050667C">
    <w:pPr>
      <w:tabs>
        <w:tab w:val="center" w:pos="4320"/>
        <w:tab w:val="right" w:pos="8640"/>
      </w:tabs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579B" w14:textId="77777777" w:rsidR="00EB3120" w:rsidRDefault="00EB3120">
      <w:r>
        <w:separator/>
      </w:r>
    </w:p>
  </w:footnote>
  <w:footnote w:type="continuationSeparator" w:id="0">
    <w:p w14:paraId="335303DB" w14:textId="77777777" w:rsidR="00EB3120" w:rsidRDefault="00EB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0E3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0220133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622"/>
    <w:rsid w:val="00016A67"/>
    <w:rsid w:val="00022530"/>
    <w:rsid w:val="00060FF5"/>
    <w:rsid w:val="00076B36"/>
    <w:rsid w:val="00127D7D"/>
    <w:rsid w:val="001D0E4A"/>
    <w:rsid w:val="002304D9"/>
    <w:rsid w:val="0027570D"/>
    <w:rsid w:val="002A138F"/>
    <w:rsid w:val="00321DD6"/>
    <w:rsid w:val="00381106"/>
    <w:rsid w:val="003A63E0"/>
    <w:rsid w:val="003E2127"/>
    <w:rsid w:val="003E39A5"/>
    <w:rsid w:val="00404065"/>
    <w:rsid w:val="00406DD6"/>
    <w:rsid w:val="00446718"/>
    <w:rsid w:val="004A011A"/>
    <w:rsid w:val="004C6FBA"/>
    <w:rsid w:val="0050667C"/>
    <w:rsid w:val="00515F39"/>
    <w:rsid w:val="0054306B"/>
    <w:rsid w:val="00555FE0"/>
    <w:rsid w:val="00564519"/>
    <w:rsid w:val="00570B8C"/>
    <w:rsid w:val="00594E21"/>
    <w:rsid w:val="005D4D41"/>
    <w:rsid w:val="005E0E09"/>
    <w:rsid w:val="005E5D47"/>
    <w:rsid w:val="00625DC7"/>
    <w:rsid w:val="00657271"/>
    <w:rsid w:val="00670787"/>
    <w:rsid w:val="00692CF2"/>
    <w:rsid w:val="006A71EE"/>
    <w:rsid w:val="006B5622"/>
    <w:rsid w:val="006C1E10"/>
    <w:rsid w:val="00776A83"/>
    <w:rsid w:val="00776D6A"/>
    <w:rsid w:val="00777297"/>
    <w:rsid w:val="00811C93"/>
    <w:rsid w:val="00856030"/>
    <w:rsid w:val="00865BF0"/>
    <w:rsid w:val="00880278"/>
    <w:rsid w:val="0097749A"/>
    <w:rsid w:val="00982EC5"/>
    <w:rsid w:val="00A12B8C"/>
    <w:rsid w:val="00A47B2A"/>
    <w:rsid w:val="00A508B4"/>
    <w:rsid w:val="00AC5A6E"/>
    <w:rsid w:val="00B44358"/>
    <w:rsid w:val="00B614B7"/>
    <w:rsid w:val="00B629C3"/>
    <w:rsid w:val="00B870FA"/>
    <w:rsid w:val="00B97858"/>
    <w:rsid w:val="00BC3562"/>
    <w:rsid w:val="00C16D14"/>
    <w:rsid w:val="00C64B79"/>
    <w:rsid w:val="00CE5BE8"/>
    <w:rsid w:val="00D87B8F"/>
    <w:rsid w:val="00DB0DD1"/>
    <w:rsid w:val="00DC33A7"/>
    <w:rsid w:val="00DF6788"/>
    <w:rsid w:val="00E51867"/>
    <w:rsid w:val="00E61243"/>
    <w:rsid w:val="00E95902"/>
    <w:rsid w:val="00EB3120"/>
    <w:rsid w:val="00EC6E64"/>
    <w:rsid w:val="00EF2D20"/>
    <w:rsid w:val="00EF30D1"/>
    <w:rsid w:val="00F30E1D"/>
    <w:rsid w:val="00F83643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2B6819"/>
  <w15:chartTrackingRefBased/>
  <w15:docId w15:val="{3CA65C5A-2F7F-40BB-B1EE-3421B60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62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776A83"/>
    <w:pPr>
      <w:keepNext/>
      <w:widowControl/>
      <w:overflowPunct/>
      <w:autoSpaceDE/>
      <w:autoSpaceDN/>
      <w:adjustRightInd/>
      <w:jc w:val="center"/>
      <w:outlineLvl w:val="0"/>
    </w:pPr>
    <w:rPr>
      <w:b/>
      <w:kern w:val="0"/>
    </w:rPr>
  </w:style>
  <w:style w:type="paragraph" w:styleId="Heading2">
    <w:name w:val="heading 2"/>
    <w:basedOn w:val="Normal"/>
    <w:next w:val="Normal"/>
    <w:link w:val="Heading2Char"/>
    <w:qFormat/>
    <w:rsid w:val="00776A83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776A83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snapToGrid w:val="0"/>
      <w:color w:val="000000"/>
      <w:kern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622"/>
  </w:style>
  <w:style w:type="character" w:customStyle="1" w:styleId="Heading1Char">
    <w:name w:val="Heading 1 Char"/>
    <w:link w:val="Heading1"/>
    <w:rsid w:val="00776A83"/>
    <w:rPr>
      <w:b/>
    </w:rPr>
  </w:style>
  <w:style w:type="character" w:customStyle="1" w:styleId="Heading2Char">
    <w:name w:val="Heading 2 Char"/>
    <w:link w:val="Heading2"/>
    <w:rsid w:val="00776A83"/>
    <w:rPr>
      <w:b/>
      <w:sz w:val="24"/>
    </w:rPr>
  </w:style>
  <w:style w:type="character" w:customStyle="1" w:styleId="Heading3Char">
    <w:name w:val="Heading 3 Char"/>
    <w:link w:val="Heading3"/>
    <w:rsid w:val="00776A83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08-07</vt:lpstr>
    </vt:vector>
  </TitlesOfParts>
  <Company>City of Royal City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08-07</dc:title>
  <dc:subject/>
  <dc:creator>Royal City</dc:creator>
  <cp:keywords/>
  <cp:lastModifiedBy>Shilo Christensen</cp:lastModifiedBy>
  <cp:revision>5</cp:revision>
  <cp:lastPrinted>2017-11-29T23:52:00Z</cp:lastPrinted>
  <dcterms:created xsi:type="dcterms:W3CDTF">2018-12-13T23:17:00Z</dcterms:created>
  <dcterms:modified xsi:type="dcterms:W3CDTF">2018-12-14T00:13:00Z</dcterms:modified>
</cp:coreProperties>
</file>